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BE0" w:rsidRPr="003F5BE0" w:rsidRDefault="003F5BE0" w:rsidP="003F5BE0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гарантиях работникам-инвалидам</w:t>
      </w:r>
    </w:p>
    <w:p w:rsidR="003F5BE0" w:rsidRDefault="003F5BE0" w:rsidP="003F5B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гарантиями д</w:t>
      </w:r>
      <w:r w:rsidRPr="003F5BE0">
        <w:rPr>
          <w:sz w:val="28"/>
          <w:szCs w:val="28"/>
        </w:rPr>
        <w:t>ля работников, имеющих инвалидность</w:t>
      </w:r>
      <w:r>
        <w:rPr>
          <w:sz w:val="28"/>
          <w:szCs w:val="28"/>
        </w:rPr>
        <w:t>, предусмотренные ст. 224 Трудового кодекса РФ, являются</w:t>
      </w:r>
      <w:r w:rsidRPr="003F5BE0">
        <w:rPr>
          <w:sz w:val="28"/>
          <w:szCs w:val="28"/>
        </w:rPr>
        <w:t>:</w:t>
      </w:r>
    </w:p>
    <w:p w:rsidR="003F5BE0" w:rsidRDefault="003F5BE0" w:rsidP="003F5B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5BE0">
        <w:rPr>
          <w:sz w:val="28"/>
          <w:szCs w:val="28"/>
        </w:rPr>
        <w:t>- условия труда не должны ухудшать их положение по сравнению с другими работниками;</w:t>
      </w:r>
    </w:p>
    <w:p w:rsidR="003F5BE0" w:rsidRDefault="003F5BE0" w:rsidP="003F5B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5BE0">
        <w:rPr>
          <w:sz w:val="28"/>
          <w:szCs w:val="28"/>
        </w:rPr>
        <w:t>- устанавливается сокращенная продолжительность рабочего дня, а также рабочей недели;</w:t>
      </w:r>
    </w:p>
    <w:p w:rsidR="003F5BE0" w:rsidRDefault="003F5BE0" w:rsidP="003F5B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5BE0">
        <w:rPr>
          <w:sz w:val="28"/>
          <w:szCs w:val="28"/>
        </w:rPr>
        <w:t>- предоставляется ежегодный удлинённый оплачиваемый отпуск продолжительностью 30 календарных дней;</w:t>
      </w:r>
    </w:p>
    <w:p w:rsidR="003F5BE0" w:rsidRDefault="003F5BE0" w:rsidP="003F5B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5BE0">
        <w:rPr>
          <w:sz w:val="28"/>
          <w:szCs w:val="28"/>
        </w:rPr>
        <w:t>- оплата труда за сокращенный рабочий день выплачивается как за полную продолжительность рабочего дня;</w:t>
      </w:r>
    </w:p>
    <w:p w:rsidR="003F5BE0" w:rsidRDefault="003F5BE0" w:rsidP="003F5B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5BE0">
        <w:rPr>
          <w:sz w:val="28"/>
          <w:szCs w:val="28"/>
        </w:rPr>
        <w:t>- соблюдается порядок привлечения к сверхурочной работе, работе в ночное время, в выходные и праздничные дни, направления в командировки только с его согласия, при отсутствии противопоказаний по состоянию здоровья к выполнению работы и при наличии письменного подтверждения об ознакомлении работника со своим правом отказаться от выполнения такой работы;</w:t>
      </w:r>
    </w:p>
    <w:p w:rsidR="003F5BE0" w:rsidRPr="003F5BE0" w:rsidRDefault="003F5BE0" w:rsidP="003F5B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5BE0">
        <w:rPr>
          <w:sz w:val="28"/>
          <w:szCs w:val="28"/>
        </w:rPr>
        <w:t>- предоставляется отпуск без сохранения заработной платы продолжительностью до 60 календарных дней в году.</w:t>
      </w:r>
    </w:p>
    <w:p w:rsidR="003F5BE0" w:rsidRPr="003F5BE0" w:rsidRDefault="003F5BE0" w:rsidP="003F5B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5BE0">
        <w:rPr>
          <w:sz w:val="28"/>
          <w:szCs w:val="28"/>
        </w:rPr>
        <w:t>Распределение 35 часов в неделю зависит от индивидуальной программы реабилитации и медицинского заключения. При этом заработная плата, а также все социальные права и льготы за лицами такой категории сохраняются в полном объеме.</w:t>
      </w:r>
    </w:p>
    <w:p w:rsidR="003F5BE0" w:rsidRDefault="003F5BE0" w:rsidP="003F5B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5BE0">
        <w:rPr>
          <w:sz w:val="28"/>
          <w:szCs w:val="28"/>
        </w:rPr>
        <w:t>За защитой нарушенных трудовых прав гражданин вправе обратиться в:</w:t>
      </w:r>
    </w:p>
    <w:p w:rsidR="003F5BE0" w:rsidRDefault="003F5BE0" w:rsidP="003F5B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5BE0">
        <w:rPr>
          <w:sz w:val="28"/>
          <w:szCs w:val="28"/>
        </w:rPr>
        <w:t xml:space="preserve">- Государственную инспекцию труда в </w:t>
      </w:r>
      <w:r>
        <w:rPr>
          <w:sz w:val="28"/>
          <w:szCs w:val="28"/>
        </w:rPr>
        <w:t>Алтайском крае</w:t>
      </w:r>
      <w:r w:rsidRPr="003F5BE0">
        <w:rPr>
          <w:sz w:val="28"/>
          <w:szCs w:val="28"/>
        </w:rPr>
        <w:t>;</w:t>
      </w:r>
    </w:p>
    <w:p w:rsidR="003F5BE0" w:rsidRDefault="003F5BE0" w:rsidP="003F5B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5BE0">
        <w:rPr>
          <w:sz w:val="28"/>
          <w:szCs w:val="28"/>
        </w:rPr>
        <w:t>- суд;</w:t>
      </w:r>
    </w:p>
    <w:p w:rsidR="003F5BE0" w:rsidRPr="003F5BE0" w:rsidRDefault="003F5BE0" w:rsidP="003F5B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5BE0">
        <w:rPr>
          <w:sz w:val="28"/>
          <w:szCs w:val="28"/>
        </w:rPr>
        <w:t>- органы прокуратуры.</w:t>
      </w:r>
    </w:p>
    <w:p w:rsidR="00145BEE" w:rsidRPr="00473A77" w:rsidRDefault="00145BEE" w:rsidP="005349A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BEE" w:rsidRPr="009B5955" w:rsidRDefault="00145BEE" w:rsidP="003D6FA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FF5" w:rsidRDefault="00EC1FF5" w:rsidP="003D6F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145BEE" w:rsidRDefault="00EC1FF5" w:rsidP="003D6F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Поспелихинского района</w:t>
      </w:r>
    </w:p>
    <w:p w:rsidR="003D6FAA" w:rsidRDefault="003D6FAA" w:rsidP="003D6F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5BEE" w:rsidRPr="00145BEE" w:rsidRDefault="00EC1FF5" w:rsidP="003D6F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 w:rsidR="00145BEE">
        <w:rPr>
          <w:rFonts w:ascii="Times New Roman" w:hAnsi="Times New Roman" w:cs="Times New Roman"/>
          <w:sz w:val="28"/>
          <w:szCs w:val="28"/>
        </w:rPr>
        <w:tab/>
      </w:r>
      <w:r w:rsidR="00145BEE">
        <w:rPr>
          <w:rFonts w:ascii="Times New Roman" w:hAnsi="Times New Roman" w:cs="Times New Roman"/>
          <w:sz w:val="28"/>
          <w:szCs w:val="28"/>
        </w:rPr>
        <w:tab/>
      </w:r>
      <w:r w:rsidR="00145BEE">
        <w:rPr>
          <w:rFonts w:ascii="Times New Roman" w:hAnsi="Times New Roman" w:cs="Times New Roman"/>
          <w:sz w:val="28"/>
          <w:szCs w:val="28"/>
        </w:rPr>
        <w:tab/>
      </w:r>
      <w:r w:rsidR="00145BEE">
        <w:rPr>
          <w:rFonts w:ascii="Times New Roman" w:hAnsi="Times New Roman" w:cs="Times New Roman"/>
          <w:sz w:val="28"/>
          <w:szCs w:val="28"/>
        </w:rPr>
        <w:tab/>
      </w:r>
      <w:r w:rsidR="00145BEE">
        <w:rPr>
          <w:rFonts w:ascii="Times New Roman" w:hAnsi="Times New Roman" w:cs="Times New Roman"/>
          <w:sz w:val="28"/>
          <w:szCs w:val="28"/>
        </w:rPr>
        <w:tab/>
      </w:r>
      <w:r w:rsidR="00145BE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Ю.И</w:t>
      </w:r>
      <w:r w:rsidR="00145BEE">
        <w:rPr>
          <w:rFonts w:ascii="Times New Roman" w:hAnsi="Times New Roman" w:cs="Times New Roman"/>
          <w:sz w:val="28"/>
          <w:szCs w:val="28"/>
        </w:rPr>
        <w:t>. Меденцев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145BEE" w:rsidRPr="0014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EE"/>
    <w:rsid w:val="0014599F"/>
    <w:rsid w:val="00145BEE"/>
    <w:rsid w:val="0017089F"/>
    <w:rsid w:val="00172878"/>
    <w:rsid w:val="001E03FC"/>
    <w:rsid w:val="002A5A85"/>
    <w:rsid w:val="002B3494"/>
    <w:rsid w:val="003D6FAA"/>
    <w:rsid w:val="003F5BE0"/>
    <w:rsid w:val="00473A77"/>
    <w:rsid w:val="00476DD3"/>
    <w:rsid w:val="00496ED3"/>
    <w:rsid w:val="004E1F2B"/>
    <w:rsid w:val="005349A3"/>
    <w:rsid w:val="00585880"/>
    <w:rsid w:val="00642D95"/>
    <w:rsid w:val="009203AB"/>
    <w:rsid w:val="00946EE9"/>
    <w:rsid w:val="00947F30"/>
    <w:rsid w:val="009A7095"/>
    <w:rsid w:val="009B10A5"/>
    <w:rsid w:val="009B5955"/>
    <w:rsid w:val="009E4B81"/>
    <w:rsid w:val="00D42653"/>
    <w:rsid w:val="00DA6A7B"/>
    <w:rsid w:val="00E77941"/>
    <w:rsid w:val="00EC1FF5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3726"/>
  <w15:chartTrackingRefBased/>
  <w15:docId w15:val="{4C396FF0-9B33-47B2-9439-4C6805A9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BE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3F5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4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F5B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Меденцев Иван Владимирович</dc:creator>
  <cp:keywords/>
  <dc:description/>
  <cp:lastModifiedBy>Меденцева Юлия Игоревна</cp:lastModifiedBy>
  <cp:revision>2</cp:revision>
  <cp:lastPrinted>2022-06-08T08:33:00Z</cp:lastPrinted>
  <dcterms:created xsi:type="dcterms:W3CDTF">2025-04-29T13:29:00Z</dcterms:created>
  <dcterms:modified xsi:type="dcterms:W3CDTF">2025-04-29T13:29:00Z</dcterms:modified>
</cp:coreProperties>
</file>